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Smokler-BoldSpanOL" w:hAnsi="Smokler-BoldSpanOL" w:cs="Smokler-BoldSpanOL"/>
          <w:b/>
          <w:bCs/>
          <w:color w:val="CD0000"/>
          <w:sz w:val="28"/>
          <w:szCs w:val="28"/>
          <w:lang w:val="es-ES_tradnl"/>
        </w:rPr>
        <w:sectPr w:rsidR="001346AF" w:rsidSect="001346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346AF">
        <w:rPr>
          <w:rFonts w:ascii="Veljovic-BlackItalic" w:hAnsi="Veljovic-BlackItalic" w:cs="Veljovic-BlackItalic"/>
          <w:b/>
          <w:bCs/>
          <w:i/>
          <w:iCs/>
          <w:color w:val="FFB300"/>
          <w:sz w:val="100"/>
          <w:szCs w:val="100"/>
          <w:lang w:val="es-ES_tradnl"/>
        </w:rPr>
        <w:t xml:space="preserve">En resumen </w:t>
      </w:r>
      <w:r>
        <w:rPr>
          <w:rFonts w:ascii="Smokler-BoldSpanOL" w:hAnsi="Smokler-BoldSpanOL" w:cs="Smokler-BoldSpanOL"/>
          <w:b/>
          <w:bCs/>
          <w:color w:val="CD0000"/>
          <w:sz w:val="28"/>
          <w:szCs w:val="28"/>
          <w:lang w:val="es-ES_tradnl"/>
        </w:rPr>
        <w:t>REPASO DE VOCABULARIO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TriplexExtrabold" w:hAnsi="TriplexExtrabold" w:cs="TriplexExtrabold"/>
          <w:color w:val="FFC033"/>
          <w:sz w:val="24"/>
          <w:szCs w:val="24"/>
        </w:rPr>
      </w:pPr>
      <w:r>
        <w:rPr>
          <w:rFonts w:ascii="TriplexExtrabold" w:hAnsi="TriplexExtrabold" w:cs="TriplexExtrabold"/>
          <w:color w:val="FFC033"/>
          <w:sz w:val="24"/>
          <w:szCs w:val="24"/>
        </w:rPr>
        <w:lastRenderedPageBreak/>
        <w:t>GREETINGS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BoldCondensed" w:hAnsi="Formata-BoldCondensed" w:cs="Formata-BoldCondensed"/>
          <w:b/>
          <w:bCs/>
          <w:color w:val="1A5AFF"/>
          <w:sz w:val="20"/>
          <w:szCs w:val="20"/>
        </w:rPr>
      </w:pPr>
      <w:r>
        <w:rPr>
          <w:rFonts w:ascii="Formata-BoldCondensed" w:hAnsi="Formata-BoldCondensed" w:cs="Formata-BoldCondensed"/>
          <w:b/>
          <w:bCs/>
          <w:color w:val="1A5AFF"/>
          <w:sz w:val="20"/>
          <w:szCs w:val="20"/>
        </w:rPr>
        <w:t>Greeting People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Buenos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días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.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Good morning.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Buenas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tardes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.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Good afternoon.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Buenas noches.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Good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evening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.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Hola.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Hello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.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BoldCondensed" w:hAnsi="Formata-BoldCondensed" w:cs="Formata-BoldCondensed"/>
          <w:b/>
          <w:bCs/>
          <w:color w:val="1A5AFF"/>
          <w:sz w:val="20"/>
          <w:szCs w:val="20"/>
          <w:lang w:val="es-ES_tradnl"/>
        </w:rPr>
      </w:pPr>
      <w:proofErr w:type="spellStart"/>
      <w:r w:rsidRPr="001346AF">
        <w:rPr>
          <w:rFonts w:ascii="Formata-BoldCondensed" w:hAnsi="Formata-BoldCondensed" w:cs="Formata-BoldCondensed"/>
          <w:b/>
          <w:bCs/>
          <w:color w:val="1A5AFF"/>
          <w:sz w:val="20"/>
          <w:szCs w:val="20"/>
          <w:lang w:val="es-ES_tradnl"/>
        </w:rPr>
        <w:t>Responding</w:t>
      </w:r>
      <w:proofErr w:type="spellEnd"/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El gusto es mío.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The pleasure is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mine</w:t>
      </w:r>
      <w:proofErr w:type="gramEnd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.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Encantado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(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a).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Delighted/Pleased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to</w:t>
      </w:r>
      <w:proofErr w:type="gramEnd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 xml:space="preserve"> meet you.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Es un placer.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It’s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 xml:space="preserve"> a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pleasure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.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Igualmente. </w:t>
      </w:r>
      <w:proofErr w:type="gramStart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Same here.</w:t>
      </w:r>
      <w:proofErr w:type="gramEnd"/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Mucho gusto.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gramStart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Nice to meet you.</w:t>
      </w:r>
      <w:proofErr w:type="gramEnd"/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BoldCondensed" w:hAnsi="Formata-BoldCondensed" w:cs="Formata-BoldCondensed"/>
          <w:b/>
          <w:bCs/>
          <w:color w:val="1A5AFF"/>
          <w:sz w:val="20"/>
          <w:szCs w:val="20"/>
        </w:rPr>
      </w:pPr>
      <w:r>
        <w:rPr>
          <w:rFonts w:ascii="Formata-BoldCondensed" w:hAnsi="Formata-BoldCondensed" w:cs="Formata-BoldCondensed"/>
          <w:b/>
          <w:bCs/>
          <w:color w:val="1A5AFF"/>
          <w:sz w:val="20"/>
          <w:szCs w:val="20"/>
        </w:rPr>
        <w:t>Saying Good-bye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Adiós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.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Good-bye.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Hasta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luego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.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See you later.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Hasta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mañana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.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See you tomorrow.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Nos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vemos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.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See you later.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TriplexExtrabold" w:hAnsi="TriplexExtrabold" w:cs="TriplexExtrabold"/>
          <w:color w:val="FFC033"/>
          <w:sz w:val="24"/>
          <w:szCs w:val="24"/>
        </w:rPr>
      </w:pPr>
      <w:r>
        <w:rPr>
          <w:rFonts w:ascii="TriplexExtrabold" w:hAnsi="TriplexExtrabold" w:cs="TriplexExtrabold"/>
          <w:color w:val="FFC033"/>
          <w:sz w:val="24"/>
          <w:szCs w:val="24"/>
        </w:rPr>
        <w:t>INTRODUCING YOURSELF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el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apellido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last name,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surname</w:t>
      </w:r>
      <w:proofErr w:type="gramEnd"/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el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nombre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name, first name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¿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Cómo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te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llamas?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What is your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name</w:t>
      </w:r>
      <w:proofErr w:type="gramEnd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?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¿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Cómo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se llama?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What is his/her name?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Me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llamo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…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My name is…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Se llama… </w:t>
      </w:r>
      <w:proofErr w:type="spellStart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His/Her</w:t>
      </w:r>
      <w:proofErr w:type="spellEnd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 xml:space="preserve"> name is…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TriplexExtrabold" w:hAnsi="TriplexExtrabold" w:cs="TriplexExtrabold"/>
          <w:color w:val="FFC033"/>
          <w:sz w:val="24"/>
          <w:szCs w:val="24"/>
        </w:rPr>
      </w:pPr>
      <w:r>
        <w:rPr>
          <w:rFonts w:ascii="TriplexExtrabold" w:hAnsi="TriplexExtrabold" w:cs="TriplexExtrabold"/>
          <w:color w:val="FFC033"/>
          <w:sz w:val="24"/>
          <w:szCs w:val="24"/>
        </w:rPr>
        <w:t>SAYING WHERE YOU ARE FROM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¿De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dónde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eres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?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Where are you from?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¿De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dónde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es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?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Where is he/she from?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Soy de…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I am from…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Es de… </w:t>
      </w:r>
      <w:proofErr w:type="spellStart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He/She</w:t>
      </w:r>
      <w:proofErr w:type="spellEnd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 xml:space="preserve"> is from…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TriplexExtrabold" w:hAnsi="TriplexExtrabold" w:cs="TriplexExtrabold"/>
          <w:color w:val="FFC033"/>
          <w:sz w:val="24"/>
          <w:szCs w:val="24"/>
        </w:rPr>
      </w:pPr>
      <w:r>
        <w:rPr>
          <w:rFonts w:ascii="TriplexExtrabold" w:hAnsi="TriplexExtrabold" w:cs="TriplexExtrabold"/>
          <w:color w:val="FFC033"/>
          <w:sz w:val="24"/>
          <w:szCs w:val="24"/>
        </w:rPr>
        <w:t>EXCHANGING PHONE NUMBERS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¿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Cuál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es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tu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teléfono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?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What is your phone number?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BoldCondensed" w:hAnsi="Formata-BoldCondensed" w:cs="Formata-BoldCondensed"/>
          <w:b/>
          <w:bCs/>
          <w:color w:val="1A5AFF"/>
          <w:sz w:val="20"/>
          <w:szCs w:val="20"/>
        </w:rPr>
      </w:pPr>
      <w:r>
        <w:rPr>
          <w:rFonts w:ascii="Formata-BoldCondensed" w:hAnsi="Formata-BoldCondensed" w:cs="Formata-BoldCondensed"/>
          <w:b/>
          <w:bCs/>
          <w:color w:val="1A5AFF"/>
          <w:sz w:val="20"/>
          <w:szCs w:val="20"/>
        </w:rPr>
        <w:t>Numbers from Zero to Ten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proofErr w:type="gramStart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>cero</w:t>
      </w:r>
      <w:proofErr w:type="gramEnd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zero</w:t>
      </w:r>
      <w:proofErr w:type="spellEnd"/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proofErr w:type="gramStart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>uno</w:t>
      </w:r>
      <w:proofErr w:type="gramEnd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one</w:t>
      </w:r>
      <w:proofErr w:type="spellEnd"/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proofErr w:type="gramStart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>dos</w:t>
      </w:r>
      <w:proofErr w:type="gramEnd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two</w:t>
      </w:r>
      <w:proofErr w:type="spellEnd"/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tres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three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cuatro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four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cinco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five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seis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six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siete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seven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ocho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eight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nueve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nine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diez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ten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TriplexExtrabold" w:hAnsi="TriplexExtrabold" w:cs="TriplexExtrabold"/>
          <w:color w:val="FFC033"/>
          <w:sz w:val="24"/>
          <w:szCs w:val="24"/>
        </w:rPr>
      </w:pPr>
      <w:r>
        <w:rPr>
          <w:rFonts w:ascii="TriplexExtrabold" w:hAnsi="TriplexExtrabold" w:cs="TriplexExtrabold"/>
          <w:color w:val="FFC033"/>
          <w:sz w:val="24"/>
          <w:szCs w:val="24"/>
        </w:rPr>
        <w:t>SAYING WHICH DAY IT IS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¿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Qué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día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es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hoy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?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What day is today?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Hoy es…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Today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is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…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Mañana es…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Tomorrow is…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lastRenderedPageBreak/>
        <w:t>el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día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day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hoy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today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mañana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tomorrow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la</w:t>
      </w:r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proofErr w:type="spell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semana</w:t>
      </w:r>
      <w:proofErr w:type="spell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week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BoldCondensed" w:hAnsi="Formata-BoldCondensed" w:cs="Formata-BoldCondensed"/>
          <w:b/>
          <w:bCs/>
          <w:color w:val="1A5AFF"/>
          <w:sz w:val="20"/>
          <w:szCs w:val="20"/>
        </w:rPr>
      </w:pPr>
      <w:r>
        <w:rPr>
          <w:rFonts w:ascii="Formata-BoldCondensed" w:hAnsi="Formata-BoldCondensed" w:cs="Formata-BoldCondensed"/>
          <w:b/>
          <w:bCs/>
          <w:color w:val="1A5AFF"/>
          <w:sz w:val="20"/>
          <w:szCs w:val="20"/>
        </w:rPr>
        <w:t>Days of the Week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lunes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Monday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martes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Tuesday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miércoles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Wednesday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jueves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Thursday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viernes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Friday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sábado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Saturday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domingo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Sunday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TriplexExtrabold" w:hAnsi="TriplexExtrabold" w:cs="TriplexExtrabold"/>
          <w:color w:val="FFC033"/>
          <w:sz w:val="24"/>
          <w:szCs w:val="24"/>
        </w:rPr>
      </w:pPr>
      <w:r>
        <w:rPr>
          <w:rFonts w:ascii="TriplexExtrabold" w:hAnsi="TriplexExtrabold" w:cs="TriplexExtrabold"/>
          <w:color w:val="FFC033"/>
          <w:sz w:val="24"/>
          <w:szCs w:val="24"/>
        </w:rPr>
        <w:t>OTHER WORDS AND PHRASES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proofErr w:type="gramStart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>no</w:t>
      </w:r>
      <w:proofErr w:type="gramEnd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no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proofErr w:type="gramStart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>sí</w:t>
      </w:r>
      <w:proofErr w:type="gramEnd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yes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BoldCondensed" w:hAnsi="Formata-BoldCondensed" w:cs="Formata-BoldCondensed"/>
          <w:b/>
          <w:bCs/>
          <w:color w:val="1A5AFF"/>
          <w:sz w:val="20"/>
          <w:szCs w:val="20"/>
          <w:lang w:val="es-ES_tradnl"/>
        </w:rPr>
      </w:pPr>
      <w:proofErr w:type="spellStart"/>
      <w:r w:rsidRPr="001346AF">
        <w:rPr>
          <w:rFonts w:ascii="Formata-BoldCondensed" w:hAnsi="Formata-BoldCondensed" w:cs="Formata-BoldCondensed"/>
          <w:b/>
          <w:bCs/>
          <w:color w:val="1A5AFF"/>
          <w:sz w:val="20"/>
          <w:szCs w:val="20"/>
          <w:lang w:val="es-ES_tradnl"/>
        </w:rPr>
        <w:t>Skills</w:t>
      </w:r>
      <w:proofErr w:type="spellEnd"/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proofErr w:type="gramStart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>escribir</w:t>
      </w:r>
      <w:proofErr w:type="gramEnd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to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write</w:t>
      </w:r>
      <w:proofErr w:type="spellEnd"/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escuchar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to listen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>hablar</w:t>
      </w:r>
      <w:proofErr w:type="spellEnd"/>
      <w:proofErr w:type="gramEnd"/>
      <w:r>
        <w:rPr>
          <w:rFonts w:ascii="Formata-MediumCondensed" w:hAnsi="Formata-MediumCondensed" w:cs="Formata-MediumCondensed"/>
          <w:b/>
          <w:bCs/>
          <w:color w:val="33B3FF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to talk, to speak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proofErr w:type="gramStart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>leer</w:t>
      </w:r>
      <w:proofErr w:type="gramEnd"/>
      <w:r w:rsidRPr="001346AF">
        <w:rPr>
          <w:rFonts w:ascii="Formata-MediumCondensed" w:hAnsi="Formata-MediumCondensed" w:cs="Formata-MediumCondensed"/>
          <w:b/>
          <w:bCs/>
          <w:color w:val="33B3FF"/>
          <w:sz w:val="20"/>
          <w:szCs w:val="20"/>
          <w:lang w:val="es-ES_tradnl"/>
        </w:rPr>
        <w:t xml:space="preserve">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to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 xml:space="preserve">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read</w:t>
      </w:r>
      <w:proofErr w:type="spellEnd"/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</w:pP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Condensed" w:hAnsi="Formata-Condensed" w:cs="Formata-Condensed"/>
          <w:b/>
          <w:color w:val="000000"/>
          <w:sz w:val="20"/>
          <w:szCs w:val="20"/>
          <w:u w:val="single"/>
          <w:lang w:val="es-ES_tradnl"/>
        </w:rPr>
      </w:pPr>
      <w:proofErr w:type="spellStart"/>
      <w:r w:rsidRPr="001346AF">
        <w:rPr>
          <w:rFonts w:ascii="Formata-Condensed" w:hAnsi="Formata-Condensed" w:cs="Formata-Condensed"/>
          <w:b/>
          <w:color w:val="000000"/>
          <w:sz w:val="20"/>
          <w:szCs w:val="20"/>
          <w:u w:val="single"/>
          <w:lang w:val="es-ES_tradnl"/>
        </w:rPr>
        <w:t>Spanish</w:t>
      </w:r>
      <w:proofErr w:type="spellEnd"/>
      <w:r w:rsidRPr="001346AF">
        <w:rPr>
          <w:rFonts w:ascii="Formata-Condensed" w:hAnsi="Formata-Condensed" w:cs="Formata-Condensed"/>
          <w:b/>
          <w:color w:val="000000"/>
          <w:sz w:val="20"/>
          <w:szCs w:val="20"/>
          <w:u w:val="single"/>
          <w:lang w:val="es-ES_tradnl"/>
        </w:rPr>
        <w:t xml:space="preserve"> </w:t>
      </w:r>
      <w:proofErr w:type="spellStart"/>
      <w:r w:rsidRPr="001346AF">
        <w:rPr>
          <w:rFonts w:ascii="Formata-Condensed" w:hAnsi="Formata-Condensed" w:cs="Formata-Condensed"/>
          <w:b/>
          <w:color w:val="000000"/>
          <w:sz w:val="20"/>
          <w:szCs w:val="20"/>
          <w:u w:val="single"/>
          <w:lang w:val="es-ES_tradnl"/>
        </w:rPr>
        <w:t>Speaking</w:t>
      </w:r>
      <w:proofErr w:type="spellEnd"/>
      <w:r w:rsidRPr="001346AF">
        <w:rPr>
          <w:rFonts w:ascii="Formata-Condensed" w:hAnsi="Formata-Condensed" w:cs="Formata-Condensed"/>
          <w:b/>
          <w:color w:val="000000"/>
          <w:sz w:val="20"/>
          <w:szCs w:val="20"/>
          <w:u w:val="single"/>
          <w:lang w:val="es-ES_tradnl"/>
        </w:rPr>
        <w:t xml:space="preserve"> </w:t>
      </w:r>
      <w:proofErr w:type="spellStart"/>
      <w:r w:rsidRPr="001346AF">
        <w:rPr>
          <w:rFonts w:ascii="Formata-Condensed" w:hAnsi="Formata-Condensed" w:cs="Formata-Condensed"/>
          <w:b/>
          <w:color w:val="000000"/>
          <w:sz w:val="20"/>
          <w:szCs w:val="20"/>
          <w:u w:val="single"/>
          <w:lang w:val="es-ES_tradnl"/>
        </w:rPr>
        <w:t>Countries</w:t>
      </w:r>
      <w:proofErr w:type="spellEnd"/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Argentina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Argentina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Bolivia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Bolivia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Chile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Chile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Colombia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Colombia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Costa Rica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Costa Rica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Cuba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Cuba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Ecuador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Ecuador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El Salvador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El Salvador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España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Spain</w:t>
      </w:r>
      <w:proofErr w:type="spellEnd"/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Guatemala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Guatemala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Guinea Ecuatorial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Equatorial</w:t>
      </w:r>
      <w:proofErr w:type="spellEnd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 xml:space="preserve"> Guinea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Honduras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Honduras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México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Mexico</w:t>
      </w:r>
      <w:proofErr w:type="spellEnd"/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Nicaragua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Nicaragua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Panamá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Panama</w:t>
      </w:r>
      <w:proofErr w:type="spellEnd"/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Paraguay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Paraguay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Perú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Peru</w:t>
      </w:r>
      <w:proofErr w:type="spellEnd"/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Puerto Rico </w:t>
      </w:r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Puerto Rico</w:t>
      </w:r>
    </w:p>
    <w:p w:rsidR="001346AF" w:rsidRP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</w:pPr>
      <w:r w:rsidRPr="001346AF">
        <w:rPr>
          <w:rFonts w:ascii="Formata-Condensed" w:hAnsi="Formata-Condensed" w:cs="Formata-Condensed"/>
          <w:color w:val="000000"/>
          <w:sz w:val="20"/>
          <w:szCs w:val="20"/>
          <w:lang w:val="es-ES_tradnl"/>
        </w:rPr>
        <w:t xml:space="preserve">República </w:t>
      </w:r>
      <w:proofErr w:type="spellStart"/>
      <w:r w:rsidRPr="001346AF"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  <w:lang w:val="es-ES_tradnl"/>
        </w:rPr>
        <w:t>Dominican</w:t>
      </w:r>
      <w:proofErr w:type="spellEnd"/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proofErr w:type="spellStart"/>
      <w:r>
        <w:rPr>
          <w:rFonts w:ascii="Formata-Condensed" w:hAnsi="Formata-Condensed" w:cs="Formata-Condensed"/>
          <w:color w:val="000000"/>
          <w:sz w:val="20"/>
          <w:szCs w:val="20"/>
        </w:rPr>
        <w:t>Dominicana</w:t>
      </w:r>
      <w:proofErr w:type="spellEnd"/>
      <w:r>
        <w:rPr>
          <w:rFonts w:ascii="Formata-Condensed" w:hAnsi="Formata-Condensed" w:cs="Formata-Condensed"/>
          <w:color w:val="000000"/>
          <w:sz w:val="20"/>
          <w:szCs w:val="20"/>
        </w:rPr>
        <w:t xml:space="preserve">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Republic</w:t>
      </w:r>
    </w:p>
    <w:p w:rsidR="001346AF" w:rsidRDefault="001346AF" w:rsidP="001346AF">
      <w:pPr>
        <w:autoSpaceDE w:val="0"/>
        <w:autoSpaceDN w:val="0"/>
        <w:adjustRightInd w:val="0"/>
        <w:spacing w:after="0" w:line="240" w:lineRule="auto"/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</w:pPr>
      <w:r>
        <w:rPr>
          <w:rFonts w:ascii="Formata-Condensed" w:hAnsi="Formata-Condensed" w:cs="Formata-Condensed"/>
          <w:color w:val="000000"/>
          <w:sz w:val="20"/>
          <w:szCs w:val="20"/>
        </w:rPr>
        <w:t xml:space="preserve">Uruguay </w:t>
      </w:r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Uruguay</w:t>
      </w:r>
    </w:p>
    <w:p w:rsidR="00ED2A39" w:rsidRDefault="001346AF" w:rsidP="001346AF">
      <w:r>
        <w:rPr>
          <w:rFonts w:ascii="Formata-Condensed" w:hAnsi="Formata-Condensed" w:cs="Formata-Condensed"/>
          <w:color w:val="000000"/>
          <w:sz w:val="20"/>
          <w:szCs w:val="20"/>
        </w:rPr>
        <w:t xml:space="preserve">Venezuela </w:t>
      </w:r>
      <w:proofErr w:type="spellStart"/>
      <w:r>
        <w:rPr>
          <w:rFonts w:ascii="Formata-LightCondensedItalic" w:hAnsi="Formata-LightCondensedItalic" w:cs="Formata-LightCondensedItalic"/>
          <w:i/>
          <w:iCs/>
          <w:color w:val="000000"/>
          <w:sz w:val="20"/>
          <w:szCs w:val="20"/>
        </w:rPr>
        <w:t>Venezue</w:t>
      </w:r>
      <w:proofErr w:type="spellEnd"/>
    </w:p>
    <w:sectPr w:rsidR="00ED2A39" w:rsidSect="001346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mokler-BoldSpan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ljovic-Blac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iplex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LightCondense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6AF"/>
    <w:rsid w:val="001346AF"/>
    <w:rsid w:val="00CE0860"/>
    <w:rsid w:val="00F14980"/>
    <w:rsid w:val="00F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>Paulding County Schools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Paulding</cp:lastModifiedBy>
  <cp:revision>1</cp:revision>
  <dcterms:created xsi:type="dcterms:W3CDTF">2012-05-08T17:15:00Z</dcterms:created>
  <dcterms:modified xsi:type="dcterms:W3CDTF">2012-05-08T17:18:00Z</dcterms:modified>
</cp:coreProperties>
</file>